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9" w:rsidRPr="00734B94" w:rsidRDefault="0009436D" w:rsidP="00734B94">
      <w:pPr>
        <w:spacing w:before="120" w:after="120" w:line="240" w:lineRule="auto"/>
        <w:jc w:val="center"/>
        <w:rPr>
          <w:b/>
        </w:rPr>
      </w:pPr>
      <w:r w:rsidRPr="00734B94">
        <w:rPr>
          <w:b/>
        </w:rPr>
        <w:t xml:space="preserve">Đức Phổ đăng cai tổ chức </w:t>
      </w:r>
      <w:r w:rsidR="00547024" w:rsidRPr="00734B94">
        <w:rPr>
          <w:b/>
        </w:rPr>
        <w:t xml:space="preserve">Hội </w:t>
      </w:r>
      <w:r w:rsidRPr="00734B94">
        <w:rPr>
          <w:b/>
        </w:rPr>
        <w:t>nghị sơ kết 3 năm thực hiện chương trình phối hợp giữa Hội CCB tỉnh Quảng Ngãi và Hội CCB tỉnh Bình Định giai đoạ</w:t>
      </w:r>
      <w:r w:rsidR="00C90F5D">
        <w:rPr>
          <w:b/>
        </w:rPr>
        <w:t>n 2019-2022</w:t>
      </w:r>
    </w:p>
    <w:p w:rsidR="005C709E" w:rsidRDefault="005C709E" w:rsidP="00734B94">
      <w:pPr>
        <w:spacing w:before="120" w:after="120" w:line="240" w:lineRule="auto"/>
        <w:ind w:firstLine="720"/>
        <w:jc w:val="both"/>
      </w:pPr>
    </w:p>
    <w:p w:rsidR="00783686" w:rsidRDefault="000D70F8" w:rsidP="00783686">
      <w:pPr>
        <w:spacing w:before="120" w:after="120" w:line="240" w:lineRule="auto"/>
        <w:jc w:val="both"/>
      </w:pPr>
      <w:r>
        <w:rPr>
          <w:noProof/>
        </w:rPr>
        <w:drawing>
          <wp:anchor distT="0" distB="0" distL="114300" distR="114300" simplePos="0" relativeHeight="251658240" behindDoc="1" locked="0" layoutInCell="1" allowOverlap="1" wp14:anchorId="4D7E1D95" wp14:editId="7A41C354">
            <wp:simplePos x="0" y="0"/>
            <wp:positionH relativeFrom="margin">
              <wp:align>left</wp:align>
            </wp:positionH>
            <wp:positionV relativeFrom="paragraph">
              <wp:posOffset>55880</wp:posOffset>
            </wp:positionV>
            <wp:extent cx="2515870" cy="1628775"/>
            <wp:effectExtent l="0" t="0" r="0" b="9525"/>
            <wp:wrapTight wrapText="bothSides">
              <wp:wrapPolygon edited="0">
                <wp:start x="0" y="0"/>
                <wp:lineTo x="0" y="21474"/>
                <wp:lineTo x="21426" y="21474"/>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587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686" w:rsidRPr="00783686">
        <w:t xml:space="preserve"> </w:t>
      </w:r>
      <w:r w:rsidR="00783686">
        <w:tab/>
      </w:r>
      <w:r w:rsidR="00734B94">
        <w:t>Chiều ngày 19/5</w:t>
      </w:r>
      <w:r w:rsidR="00C90F5D">
        <w:t>/2022</w:t>
      </w:r>
      <w:r w:rsidR="00734B94">
        <w:t xml:space="preserve">, </w:t>
      </w:r>
      <w:r w:rsidR="00547024">
        <w:t>tại phòng họp Thị ủy Đức Phổ,</w:t>
      </w:r>
      <w:r w:rsidR="00547024" w:rsidRPr="00734B94">
        <w:t xml:space="preserve"> </w:t>
      </w:r>
      <w:r w:rsidR="00734B94" w:rsidRPr="00734B94">
        <w:t>Hộ</w:t>
      </w:r>
      <w:r w:rsidR="00547024">
        <w:t>i Cựu chiến binh</w:t>
      </w:r>
      <w:r w:rsidR="00734B94" w:rsidRPr="00734B94">
        <w:t xml:space="preserve"> tỉnh Quảng Ngãi và Hội </w:t>
      </w:r>
      <w:r w:rsidR="00547024">
        <w:t>Cựu chiến binh</w:t>
      </w:r>
      <w:r w:rsidR="00734B94" w:rsidRPr="00734B94">
        <w:t xml:space="preserve"> tỉnh Bình Định tổ chức hội nghị sơ kết 3 năm thực hiện chương trình phối hợp</w:t>
      </w:r>
      <w:r w:rsidR="00734B94">
        <w:t xml:space="preserve"> hoạt động công tác hội</w:t>
      </w:r>
      <w:r w:rsidR="00734B94" w:rsidRPr="00734B94">
        <w:t xml:space="preserve"> giữa Hội </w:t>
      </w:r>
      <w:r w:rsidR="00547024">
        <w:t>Cựu chiến binh</w:t>
      </w:r>
      <w:r w:rsidR="00734B94" w:rsidRPr="00734B94">
        <w:t xml:space="preserve"> </w:t>
      </w:r>
      <w:r w:rsidR="00734B94">
        <w:t xml:space="preserve">hai </w:t>
      </w:r>
      <w:r w:rsidR="00734B94" w:rsidRPr="00734B94">
        <w:t xml:space="preserve">tỉnh </w:t>
      </w:r>
      <w:r w:rsidR="00734B94">
        <w:t>và 4 huyện, thị xã giáp ranh</w:t>
      </w:r>
      <w:r w:rsidR="00734B94" w:rsidRPr="00734B94">
        <w:t xml:space="preserve"> giai đoạ</w:t>
      </w:r>
      <w:r w:rsidR="00BA08BA">
        <w:t>n 2019-20</w:t>
      </w:r>
      <w:r w:rsidR="005A1E27">
        <w:t>2</w:t>
      </w:r>
      <w:r w:rsidR="00BA08BA">
        <w:t xml:space="preserve">2, </w:t>
      </w:r>
      <w:r w:rsidR="00734B94" w:rsidRPr="00734B94">
        <w:t>phương hướng hoạt động phối hợp giai đoạn 2022-2025</w:t>
      </w:r>
      <w:r w:rsidR="00734B94">
        <w:t xml:space="preserve">. </w:t>
      </w:r>
    </w:p>
    <w:p w:rsidR="00783686" w:rsidRPr="0052332C" w:rsidRDefault="00783686" w:rsidP="00783686">
      <w:pPr>
        <w:spacing w:before="120" w:after="120" w:line="240" w:lineRule="auto"/>
        <w:jc w:val="both"/>
        <w:rPr>
          <w:sz w:val="4"/>
        </w:rPr>
      </w:pPr>
    </w:p>
    <w:p w:rsidR="00734B94" w:rsidRDefault="00734B94" w:rsidP="00783686">
      <w:pPr>
        <w:spacing w:before="120" w:after="120" w:line="240" w:lineRule="auto"/>
        <w:ind w:firstLine="720"/>
        <w:jc w:val="both"/>
      </w:pPr>
      <w:r>
        <w:t>Dự hội nghị</w:t>
      </w:r>
      <w:r w:rsidR="003A114A">
        <w:t xml:space="preserve"> có </w:t>
      </w:r>
      <w:r w:rsidR="00224BB1">
        <w:t xml:space="preserve">đồng chí Trần Đức Thắng - </w:t>
      </w:r>
      <w:r w:rsidR="003A114A">
        <w:t>Chủ tịch Hộ</w:t>
      </w:r>
      <w:r w:rsidR="00783686">
        <w:t>i Cựu chiến binh</w:t>
      </w:r>
      <w:r w:rsidR="003A114A">
        <w:t xml:space="preserve"> tỉnh Bình Định</w:t>
      </w:r>
      <w:r>
        <w:t xml:space="preserve">, </w:t>
      </w:r>
      <w:r w:rsidR="00224BB1">
        <w:t xml:space="preserve">đồng chí Nguyễn Tấn Lâm - </w:t>
      </w:r>
      <w:r w:rsidR="003A114A">
        <w:t>Chủ tịch Hộ</w:t>
      </w:r>
      <w:r w:rsidR="00333564">
        <w:t>i Cựu chiến binh</w:t>
      </w:r>
      <w:r w:rsidR="003A114A">
        <w:t xml:space="preserve"> tỉnh Quảng Ngãi</w:t>
      </w:r>
      <w:r w:rsidR="00547024">
        <w:t xml:space="preserve">, </w:t>
      </w:r>
      <w:r w:rsidR="00224BB1">
        <w:t xml:space="preserve">đồng chí Bùi Văn Lý - </w:t>
      </w:r>
      <w:r w:rsidR="00547024">
        <w:t>Phó Bí thư</w:t>
      </w:r>
      <w:r>
        <w:t xml:space="preserve"> thường trực Thị ủy</w:t>
      </w:r>
      <w:r w:rsidR="00E140E3">
        <w:t xml:space="preserve"> Đức Phổ</w:t>
      </w:r>
      <w:r w:rsidR="00547024">
        <w:t xml:space="preserve">, </w:t>
      </w:r>
      <w:r w:rsidR="00224BB1">
        <w:t xml:space="preserve">đồng chí Võ Minh Vương - </w:t>
      </w:r>
      <w:r w:rsidR="00547024">
        <w:t>Phó Chủ tịch</w:t>
      </w:r>
      <w:r w:rsidR="003A114A">
        <w:t xml:space="preserve"> UBND thị xã; các đồng chí lãnh đạo Hộ</w:t>
      </w:r>
      <w:r w:rsidR="00F9731E">
        <w:t>i Cựu chiến binh</w:t>
      </w:r>
      <w:r w:rsidR="003A114A">
        <w:t>, Công An, Ban Chỉ huy quân sự các địa phương</w:t>
      </w:r>
      <w:r w:rsidR="00E140E3">
        <w:t xml:space="preserve"> giáp ranh</w:t>
      </w:r>
      <w:r w:rsidR="003A114A">
        <w:t xml:space="preserve">: </w:t>
      </w:r>
      <w:r w:rsidR="00CD70D9">
        <w:t>thị xã Đức Phổ, huyện Ba Tơ (tỉnh Quả</w:t>
      </w:r>
      <w:r w:rsidR="000C673F">
        <w:t>ng Ngãi),</w:t>
      </w:r>
      <w:r w:rsidR="00CD70D9">
        <w:t xml:space="preserve"> huyện An Lão, thị xã Hoài Nhơn (tỉnh Bình Định).</w:t>
      </w:r>
    </w:p>
    <w:p w:rsidR="00F4366C" w:rsidRDefault="00F4366C" w:rsidP="00F4366C">
      <w:pPr>
        <w:spacing w:before="120" w:after="120" w:line="240" w:lineRule="auto"/>
        <w:ind w:firstLine="720"/>
        <w:jc w:val="both"/>
      </w:pPr>
      <w:r>
        <w:t xml:space="preserve">Trong 3 năm qua, thực hiện Chương trình phối hợp số 01/CTPH-HCCB ngày 29/3/2019 của Hội Cựu chiến binh hai tỉnh Quảng Ngãi và Bình Định về Cựu chiến binh tham gia giữ gìn an ninh chính trị, trật tự an toàn xã hội ở địa bàn giáp ranh, Hội Cựu chiến binh hai tỉnh và các huyện, thị xã giáp ranh nêu trên đã tích cực chủ động khắc phục khó khăn, tổ chức thực hiện hoàn thành các nội dung theo Chương trình phối hợp hoạt động giữa hai tỉnh Quảng Ngãi, Bình Định và Hội Cựu chiến binh các huyện, thị xã vùng giáp ranh. Hội Cựu chiến binh hai tỉnh đã lồng ghép phong trào thi đua “Cựu chiến binh gương mẫu” với các phong trào, cuộc vận động của địa phương, phát huy được vai trò, trách nhiệm của Cựu chiến binh trong công tác tuyên truyền, vận động Cựu chiến binh và Nhân dân tham gia phòng chống âm mưu “Diễn biến hòa bình” của các thế lực thù địch; phòng ngừa, đấu tranh phòng, chống tội phạm và tệ nạn xã hội, góp phần giữ vững an ninh chính trị, trật tự an toàn xã hội ở từng địa phương, cơ sở. </w:t>
      </w:r>
    </w:p>
    <w:p w:rsidR="00F4366C" w:rsidRDefault="00F4366C" w:rsidP="00783686">
      <w:pPr>
        <w:spacing w:before="120" w:after="120" w:line="240" w:lineRule="auto"/>
        <w:ind w:firstLine="720"/>
        <w:jc w:val="both"/>
      </w:pPr>
    </w:p>
    <w:p w:rsidR="00E22733" w:rsidRDefault="000D70F8" w:rsidP="0052332C">
      <w:pPr>
        <w:spacing w:before="120" w:after="120" w:line="240" w:lineRule="auto"/>
        <w:jc w:val="center"/>
      </w:pPr>
      <w:r>
        <w:rPr>
          <w:noProof/>
        </w:rPr>
        <w:lastRenderedPageBreak/>
        <w:drawing>
          <wp:inline distT="0" distB="0" distL="0" distR="0">
            <wp:extent cx="460057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575" cy="3057525"/>
                    </a:xfrm>
                    <a:prstGeom prst="rect">
                      <a:avLst/>
                    </a:prstGeom>
                    <a:noFill/>
                    <a:ln>
                      <a:noFill/>
                    </a:ln>
                  </pic:spPr>
                </pic:pic>
              </a:graphicData>
            </a:graphic>
          </wp:inline>
        </w:drawing>
      </w:r>
    </w:p>
    <w:p w:rsidR="0052332C" w:rsidRPr="0052332C" w:rsidRDefault="0052332C" w:rsidP="0052332C">
      <w:pPr>
        <w:spacing w:before="120" w:after="120" w:line="240" w:lineRule="auto"/>
        <w:jc w:val="center"/>
        <w:rPr>
          <w:i/>
        </w:rPr>
      </w:pPr>
      <w:r w:rsidRPr="0052332C">
        <w:rPr>
          <w:i/>
        </w:rPr>
        <w:t>Quang cảnh hội nghị</w:t>
      </w:r>
    </w:p>
    <w:p w:rsidR="00F70051" w:rsidRDefault="002C2BDD" w:rsidP="00E21503">
      <w:pPr>
        <w:spacing w:before="120" w:after="120" w:line="240" w:lineRule="auto"/>
        <w:ind w:firstLine="720"/>
        <w:jc w:val="both"/>
      </w:pPr>
      <w:r>
        <w:t xml:space="preserve">Tại hội nghị, </w:t>
      </w:r>
      <w:r w:rsidR="00A0158C">
        <w:t>các đại biểu</w:t>
      </w:r>
      <w:r>
        <w:t xml:space="preserve"> đã thảo luận những khó khăn, vướng mắc và </w:t>
      </w:r>
      <w:r w:rsidR="00C70F0E">
        <w:t>đưa ra giải pháp</w:t>
      </w:r>
      <w:r>
        <w:t xml:space="preserve"> thực hiện trong giai đoạn tới. Hội Cựu chiến binh hai tỉnh đã tiến hành ký kết Chương trình phối hợp</w:t>
      </w:r>
      <w:r w:rsidR="00C70F0E">
        <w:t xml:space="preserve"> hoạ</w:t>
      </w:r>
      <w:r w:rsidR="00A9122D">
        <w:t>t độ</w:t>
      </w:r>
      <w:r w:rsidR="00C70F0E">
        <w:t>ng công tác hội giữa hai tỉnh và 4 huyện, thị xã giáp ranh</w:t>
      </w:r>
      <w:r>
        <w:t xml:space="preserve"> </w:t>
      </w:r>
      <w:r w:rsidRPr="00734B94">
        <w:t>giai đoạn 2019-2022</w:t>
      </w:r>
      <w:r w:rsidR="00C70F0E">
        <w:t>.</w:t>
      </w:r>
      <w:r w:rsidR="008721E1">
        <w:t xml:space="preserve"> </w:t>
      </w:r>
      <w:r w:rsidR="00A753B9">
        <w:t>Trên cơ sở ký kết, Hộ</w:t>
      </w:r>
      <w:r w:rsidR="00A0158C">
        <w:t>i Cựu chiến binh</w:t>
      </w:r>
      <w:r w:rsidR="00A753B9">
        <w:t xml:space="preserve"> các huyện, thị xã, các xã, phường giáp r</w:t>
      </w:r>
      <w:r w:rsidR="00EA7376">
        <w:t>a</w:t>
      </w:r>
      <w:r w:rsidR="00A753B9">
        <w:t xml:space="preserve">nh tổ chức ký kết và xây dựng </w:t>
      </w:r>
      <w:r w:rsidR="007D5541">
        <w:t>kế</w:t>
      </w:r>
      <w:r w:rsidR="00A753B9">
        <w:t xml:space="preserve"> hoạch, tổ chức thực hiện chương trình phối hợp sát với đặc điểm, tình hình của từng địa phương, cơ sở</w:t>
      </w:r>
      <w:r w:rsidR="002D44DC">
        <w:t>;</w:t>
      </w:r>
      <w:r w:rsidR="00A753B9">
        <w:t xml:space="preserve"> triển khai thực hiện có hiệu quả các phong trào thi đua, cuộc vận động của </w:t>
      </w:r>
      <w:r w:rsidR="00A0158C">
        <w:t>Trung ương</w:t>
      </w:r>
      <w:r w:rsidR="00A753B9">
        <w:t xml:space="preserve"> và địa phương; tuyên truyền, vận động cán bộ, hội viên </w:t>
      </w:r>
      <w:r w:rsidR="00A0158C">
        <w:t>Cựu chiến binh</w:t>
      </w:r>
      <w:r w:rsidR="00A753B9">
        <w:t xml:space="preserve"> và Nhân dân tham gia phòng, chống tội phạm, giữ gìn </w:t>
      </w:r>
      <w:r w:rsidR="00A0158C">
        <w:t>an ninh chính trị, trật tự an toàn xã hội</w:t>
      </w:r>
      <w:r w:rsidR="00A753B9">
        <w:t xml:space="preserve"> địa bàn giáp ranh; phối hợp giúp nhau phát triển kinh tế, xóa đói, giảm nghèo, ổn định đời số</w:t>
      </w:r>
      <w:r w:rsidR="00E22733">
        <w:t>ng cho cán bộ, hội viên Cựu chiến binh và Nhân dân…</w:t>
      </w:r>
    </w:p>
    <w:p w:rsidR="0052332C" w:rsidRDefault="007243D9" w:rsidP="0052332C">
      <w:pPr>
        <w:spacing w:before="120" w:after="120" w:line="240" w:lineRule="auto"/>
        <w:jc w:val="center"/>
      </w:pPr>
      <w:r>
        <w:rPr>
          <w:noProof/>
        </w:rPr>
        <w:lastRenderedPageBreak/>
        <w:drawing>
          <wp:inline distT="0" distB="0" distL="0" distR="0">
            <wp:extent cx="4603115" cy="3244215"/>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3115" cy="3244215"/>
                    </a:xfrm>
                    <a:prstGeom prst="rect">
                      <a:avLst/>
                    </a:prstGeom>
                    <a:noFill/>
                    <a:ln>
                      <a:noFill/>
                    </a:ln>
                  </pic:spPr>
                </pic:pic>
              </a:graphicData>
            </a:graphic>
          </wp:inline>
        </w:drawing>
      </w:r>
    </w:p>
    <w:p w:rsidR="0052332C" w:rsidRPr="0052332C" w:rsidRDefault="0052332C" w:rsidP="0052332C">
      <w:pPr>
        <w:spacing w:before="120" w:after="120" w:line="240" w:lineRule="auto"/>
        <w:jc w:val="center"/>
        <w:rPr>
          <w:i/>
          <w:sz w:val="26"/>
        </w:rPr>
      </w:pPr>
      <w:r w:rsidRPr="0052332C">
        <w:rPr>
          <w:i/>
          <w:sz w:val="26"/>
        </w:rPr>
        <w:t>Lãnh đạo Hội cựu chiến binh hai tỉnh tặng quà cho hội viên có hoàn cảnh khó khăn</w:t>
      </w:r>
    </w:p>
    <w:p w:rsidR="00C70F0E" w:rsidRDefault="00A75266" w:rsidP="00E21503">
      <w:pPr>
        <w:spacing w:before="120" w:after="120" w:line="240" w:lineRule="auto"/>
        <w:ind w:firstLine="720"/>
        <w:jc w:val="both"/>
      </w:pPr>
      <w:bookmarkStart w:id="0" w:name="_GoBack"/>
      <w:r>
        <w:t xml:space="preserve">Dịp này, Hội </w:t>
      </w:r>
      <w:r w:rsidR="008E08DD">
        <w:t>Cựu chiến binh</w:t>
      </w:r>
      <w:r>
        <w:t xml:space="preserve"> 2 tỉnh Quảng Ngãi, Bình Định và Hội </w:t>
      </w:r>
      <w:r w:rsidR="008E08DD">
        <w:t>Cựu chiến binh</w:t>
      </w:r>
      <w:r>
        <w:t xml:space="preserve"> 4 huyện, thị xã giáp ranh đã trao 12 phần quà cho 12 hội viên </w:t>
      </w:r>
      <w:r w:rsidR="008E08DD">
        <w:t>Cựu chiến binh</w:t>
      </w:r>
      <w:r>
        <w:t xml:space="preserve"> có hoàn cảnh khó khăn của thị xã Đức Phổ.</w:t>
      </w:r>
      <w:r w:rsidR="00F4366C">
        <w:t>/.</w:t>
      </w:r>
      <w:bookmarkEnd w:id="0"/>
    </w:p>
    <w:p w:rsidR="002D44DC" w:rsidRPr="00310C3E" w:rsidRDefault="002D44DC" w:rsidP="00F209CE">
      <w:pPr>
        <w:spacing w:before="120" w:after="120" w:line="240" w:lineRule="auto"/>
        <w:ind w:firstLine="720"/>
        <w:jc w:val="right"/>
        <w:rPr>
          <w:b/>
        </w:rPr>
      </w:pPr>
      <w:r w:rsidRPr="00310C3E">
        <w:rPr>
          <w:b/>
        </w:rPr>
        <w:t>Hoài Tâm</w:t>
      </w:r>
      <w:r w:rsidR="00310C3E" w:rsidRPr="00310C3E">
        <w:rPr>
          <w:b/>
        </w:rPr>
        <w:t xml:space="preserve"> – Trung tâm TT-VH-TT thị xã</w:t>
      </w:r>
    </w:p>
    <w:sectPr w:rsidR="002D44DC" w:rsidRPr="00310C3E" w:rsidSect="00656F24">
      <w:pgSz w:w="12240" w:h="15840"/>
      <w:pgMar w:top="851" w:right="900"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A0"/>
    <w:rsid w:val="0009436D"/>
    <w:rsid w:val="000C4999"/>
    <w:rsid w:val="000C673F"/>
    <w:rsid w:val="000D70F8"/>
    <w:rsid w:val="00126690"/>
    <w:rsid w:val="001A22B0"/>
    <w:rsid w:val="001D3D77"/>
    <w:rsid w:val="00224BB1"/>
    <w:rsid w:val="00227BA8"/>
    <w:rsid w:val="00297E6E"/>
    <w:rsid w:val="002C27A7"/>
    <w:rsid w:val="002C2BDD"/>
    <w:rsid w:val="002D44DC"/>
    <w:rsid w:val="002F139E"/>
    <w:rsid w:val="00310C3E"/>
    <w:rsid w:val="0032111C"/>
    <w:rsid w:val="0033145D"/>
    <w:rsid w:val="00332A45"/>
    <w:rsid w:val="00333564"/>
    <w:rsid w:val="00355337"/>
    <w:rsid w:val="0036618A"/>
    <w:rsid w:val="003A114A"/>
    <w:rsid w:val="003D7924"/>
    <w:rsid w:val="003E543B"/>
    <w:rsid w:val="003E7DB4"/>
    <w:rsid w:val="00423FDE"/>
    <w:rsid w:val="00434CED"/>
    <w:rsid w:val="00467C33"/>
    <w:rsid w:val="00494F02"/>
    <w:rsid w:val="004D0537"/>
    <w:rsid w:val="004F615D"/>
    <w:rsid w:val="0050628F"/>
    <w:rsid w:val="0052332C"/>
    <w:rsid w:val="00547024"/>
    <w:rsid w:val="005516E5"/>
    <w:rsid w:val="00581BB5"/>
    <w:rsid w:val="005A1E27"/>
    <w:rsid w:val="005C709E"/>
    <w:rsid w:val="005F5F39"/>
    <w:rsid w:val="00646399"/>
    <w:rsid w:val="00653128"/>
    <w:rsid w:val="00656F24"/>
    <w:rsid w:val="00676144"/>
    <w:rsid w:val="006C2220"/>
    <w:rsid w:val="007243D9"/>
    <w:rsid w:val="00734B94"/>
    <w:rsid w:val="0075203E"/>
    <w:rsid w:val="00756DEA"/>
    <w:rsid w:val="00783686"/>
    <w:rsid w:val="00791954"/>
    <w:rsid w:val="0079439E"/>
    <w:rsid w:val="00794C83"/>
    <w:rsid w:val="007C3CE3"/>
    <w:rsid w:val="007D5541"/>
    <w:rsid w:val="007F63D7"/>
    <w:rsid w:val="0080402E"/>
    <w:rsid w:val="008112A0"/>
    <w:rsid w:val="00823667"/>
    <w:rsid w:val="00855461"/>
    <w:rsid w:val="008721E1"/>
    <w:rsid w:val="008927DF"/>
    <w:rsid w:val="008A0CAA"/>
    <w:rsid w:val="008D6650"/>
    <w:rsid w:val="008E08DD"/>
    <w:rsid w:val="00961B30"/>
    <w:rsid w:val="00972741"/>
    <w:rsid w:val="0098463A"/>
    <w:rsid w:val="0098510E"/>
    <w:rsid w:val="009C60BC"/>
    <w:rsid w:val="009C72F8"/>
    <w:rsid w:val="009D0446"/>
    <w:rsid w:val="00A0158C"/>
    <w:rsid w:val="00A25FAC"/>
    <w:rsid w:val="00A44B13"/>
    <w:rsid w:val="00A75266"/>
    <w:rsid w:val="00A753B9"/>
    <w:rsid w:val="00A9122D"/>
    <w:rsid w:val="00AB1667"/>
    <w:rsid w:val="00AD7A30"/>
    <w:rsid w:val="00AF49DD"/>
    <w:rsid w:val="00B20240"/>
    <w:rsid w:val="00B30F42"/>
    <w:rsid w:val="00B66781"/>
    <w:rsid w:val="00B7760D"/>
    <w:rsid w:val="00B77D95"/>
    <w:rsid w:val="00BA08BA"/>
    <w:rsid w:val="00C04D6C"/>
    <w:rsid w:val="00C2163F"/>
    <w:rsid w:val="00C70F0E"/>
    <w:rsid w:val="00C82529"/>
    <w:rsid w:val="00C834A0"/>
    <w:rsid w:val="00C90F5D"/>
    <w:rsid w:val="00CD70D9"/>
    <w:rsid w:val="00D44C53"/>
    <w:rsid w:val="00DA7276"/>
    <w:rsid w:val="00DB3BF3"/>
    <w:rsid w:val="00E140E3"/>
    <w:rsid w:val="00E21503"/>
    <w:rsid w:val="00E22733"/>
    <w:rsid w:val="00E66A89"/>
    <w:rsid w:val="00E7667C"/>
    <w:rsid w:val="00E92C32"/>
    <w:rsid w:val="00EA7376"/>
    <w:rsid w:val="00EE65DE"/>
    <w:rsid w:val="00EF04A4"/>
    <w:rsid w:val="00F1345E"/>
    <w:rsid w:val="00F209CE"/>
    <w:rsid w:val="00F4366C"/>
    <w:rsid w:val="00F46976"/>
    <w:rsid w:val="00F52629"/>
    <w:rsid w:val="00F55D07"/>
    <w:rsid w:val="00F70051"/>
    <w:rsid w:val="00F76AC4"/>
    <w:rsid w:val="00F85C6B"/>
    <w:rsid w:val="00F86F44"/>
    <w:rsid w:val="00F9731E"/>
    <w:rsid w:val="00FC7D62"/>
    <w:rsid w:val="00FE60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F3EB-E887-1F4D-BB53-95EB046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33"/>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Đức Phổ đăng cai tổ chức hội nghị sơ kết 3 năm thực hiện chương trình phối hợp giữa Hội CCB tỉnh Quảng Ngãi và Hội CCB tỉnh Bình Định giai đoạn 2019-2022; phương hướng hoạt động phối hợp giai đoạn 2022-2025</vt:lpstr>
    </vt:vector>
  </TitlesOfParts>
  <Company>home</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Đức Phổ đăng cai tổ chức hội nghị sơ kết 3 năm thực hiện chương trình phối hợp giữa Hội CCB tỉnh Quảng Ngãi và Hội CCB tỉnh Bình Định giai đoạn 2019-2022; phương hướng hoạt động phối hợp giai đoạn 2022-2025</dc:title>
  <dc:subject/>
  <dc:creator>Admin</dc:creator>
  <cp:keywords/>
  <cp:lastModifiedBy>Admin</cp:lastModifiedBy>
  <cp:revision>3</cp:revision>
  <cp:lastPrinted>2022-03-28T00:32:00Z</cp:lastPrinted>
  <dcterms:created xsi:type="dcterms:W3CDTF">2022-05-20T02:54:00Z</dcterms:created>
  <dcterms:modified xsi:type="dcterms:W3CDTF">2022-05-20T02:55:00Z</dcterms:modified>
</cp:coreProperties>
</file>